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31" w:rsidRPr="00733CEE" w:rsidRDefault="00A97231" w:rsidP="00A97231">
      <w:pPr>
        <w:spacing w:beforeLines="1" w:afterLines="1"/>
        <w:jc w:val="center"/>
        <w:outlineLvl w:val="0"/>
        <w:rPr>
          <w:rFonts w:ascii="MetaNormalLF" w:hAnsi="MetaNormalLF" w:cs="Times New Roman"/>
          <w:b/>
          <w:sz w:val="20"/>
          <w:lang w:eastAsia="fr-FR"/>
        </w:rPr>
      </w:pPr>
      <w:r w:rsidRPr="00733CEE">
        <w:rPr>
          <w:rFonts w:ascii="MetaNormalLF" w:hAnsi="MetaNormalLF" w:cs="Times New Roman"/>
          <w:b/>
          <w:sz w:val="20"/>
          <w:lang w:eastAsia="fr-FR"/>
        </w:rPr>
        <w:t xml:space="preserve">« Des Cannibales », </w:t>
      </w:r>
      <w:r w:rsidRPr="00733CEE">
        <w:rPr>
          <w:rFonts w:ascii="MetaNormalLF" w:hAnsi="MetaNormalLF" w:cs="Times New Roman"/>
          <w:b/>
          <w:i/>
          <w:sz w:val="20"/>
          <w:lang w:eastAsia="fr-FR"/>
        </w:rPr>
        <w:t xml:space="preserve">Les Essais, </w:t>
      </w:r>
      <w:r w:rsidRPr="00733CEE">
        <w:rPr>
          <w:rFonts w:ascii="MetaNormalLF" w:hAnsi="MetaNormalLF" w:cs="Times New Roman"/>
          <w:b/>
          <w:sz w:val="20"/>
          <w:lang w:eastAsia="fr-FR"/>
        </w:rPr>
        <w:t>Montaigne</w:t>
      </w:r>
    </w:p>
    <w:p w:rsidR="00A97231" w:rsidRDefault="00A97231" w:rsidP="00A97231">
      <w:pPr>
        <w:spacing w:beforeLines="1" w:afterLines="1"/>
        <w:rPr>
          <w:rFonts w:ascii="MetaNormalLF" w:hAnsi="MetaNormalLF" w:cs="Times New Roman"/>
          <w:sz w:val="20"/>
          <w:lang w:eastAsia="fr-FR"/>
        </w:rPr>
      </w:pPr>
    </w:p>
    <w:p w:rsidR="00A97231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sz w:val="20"/>
          <w:lang w:eastAsia="fr-FR"/>
        </w:rPr>
      </w:pPr>
      <w:r w:rsidRPr="004D5487">
        <w:rPr>
          <w:rFonts w:ascii="MetaNormalLF" w:hAnsi="MetaNormalLF" w:cs="Times New Roman"/>
          <w:sz w:val="20"/>
          <w:lang w:eastAsia="fr-FR"/>
        </w:rPr>
        <w:t xml:space="preserve">Or je trouve, pour revenir à mon propos, qu’il n’y a rien de barbare et de sauvage en cette nation, à </w:t>
      </w:r>
      <w:r>
        <w:rPr>
          <w:rFonts w:ascii="MetaNormalLF" w:hAnsi="MetaNormalLF" w:cs="Times New Roman"/>
          <w:sz w:val="20"/>
          <w:lang w:eastAsia="fr-FR"/>
        </w:rPr>
        <w:t>ce qu’on m’en a rapporté : si</w:t>
      </w:r>
      <w:r w:rsidRPr="004D5487">
        <w:rPr>
          <w:rFonts w:ascii="MetaNormalLF" w:hAnsi="MetaNormalLF" w:cs="Times New Roman"/>
          <w:sz w:val="20"/>
          <w:lang w:eastAsia="fr-FR"/>
        </w:rPr>
        <w:t>non que chacun appelle barbarie, ce qui n’est pas de son usage ; comme il semble</w:t>
      </w:r>
      <w:r>
        <w:rPr>
          <w:rFonts w:ascii="MetaNormalLF" w:hAnsi="MetaNormalLF" w:cs="Times New Roman"/>
          <w:sz w:val="20"/>
          <w:lang w:eastAsia="fr-FR"/>
        </w:rPr>
        <w:t>, au vrai, que nous n’avons autre mesure</w:t>
      </w:r>
      <w:r>
        <w:rPr>
          <w:rStyle w:val="Marquenotebasdepage"/>
          <w:rFonts w:ascii="MetaNormalLF" w:hAnsi="MetaNormalLF" w:cs="Times New Roman"/>
          <w:sz w:val="20"/>
          <w:lang w:eastAsia="fr-FR"/>
        </w:rPr>
        <w:footnoteReference w:id="-1"/>
      </w:r>
      <w:r w:rsidRPr="004D5487">
        <w:rPr>
          <w:rFonts w:ascii="MetaNormalLF" w:hAnsi="MetaNormalLF" w:cs="Times New Roman"/>
          <w:position w:val="6"/>
          <w:sz w:val="16"/>
          <w:szCs w:val="16"/>
          <w:lang w:eastAsia="fr-FR"/>
        </w:rPr>
        <w:t xml:space="preserve"> </w:t>
      </w:r>
      <w:r>
        <w:rPr>
          <w:rFonts w:ascii="MetaNormalLF" w:hAnsi="MetaNormalLF" w:cs="Times New Roman"/>
          <w:sz w:val="20"/>
          <w:lang w:eastAsia="fr-FR"/>
        </w:rPr>
        <w:t>de la vé</w:t>
      </w:r>
      <w:r w:rsidRPr="004D5487">
        <w:rPr>
          <w:rFonts w:ascii="MetaNormalLF" w:hAnsi="MetaNormalLF" w:cs="Times New Roman"/>
          <w:sz w:val="20"/>
          <w:lang w:eastAsia="fr-FR"/>
        </w:rPr>
        <w:t xml:space="preserve">rité et de la raison que l’exemple et </w:t>
      </w:r>
      <w:r>
        <w:rPr>
          <w:rFonts w:ascii="MetaNormalLF" w:hAnsi="MetaNormalLF" w:cs="Times New Roman"/>
          <w:sz w:val="20"/>
          <w:lang w:eastAsia="fr-FR"/>
        </w:rPr>
        <w:t>l’</w:t>
      </w:r>
      <w:r w:rsidRPr="004D5487">
        <w:rPr>
          <w:rFonts w:ascii="MetaNormalLF" w:hAnsi="MetaNormalLF" w:cs="Times New Roman"/>
          <w:sz w:val="20"/>
          <w:lang w:eastAsia="fr-FR"/>
        </w:rPr>
        <w:t xml:space="preserve">idée des opinions et </w:t>
      </w:r>
      <w:r>
        <w:rPr>
          <w:rFonts w:ascii="MetaNormalLF" w:hAnsi="MetaNormalLF" w:cs="Times New Roman"/>
          <w:sz w:val="20"/>
          <w:lang w:eastAsia="fr-FR"/>
        </w:rPr>
        <w:t>des usag</w:t>
      </w:r>
      <w:r w:rsidRPr="004D5487">
        <w:rPr>
          <w:rFonts w:ascii="MetaNormalLF" w:hAnsi="MetaNormalLF" w:cs="Times New Roman"/>
          <w:sz w:val="20"/>
          <w:lang w:eastAsia="fr-FR"/>
        </w:rPr>
        <w:t>es du pays où nous somm</w:t>
      </w:r>
      <w:r>
        <w:rPr>
          <w:rFonts w:ascii="MetaNormalLF" w:hAnsi="MetaNormalLF" w:cs="Times New Roman"/>
          <w:sz w:val="20"/>
          <w:lang w:eastAsia="fr-FR"/>
        </w:rPr>
        <w:t>es. Là est toujours la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religion</w:t>
      </w:r>
      <w:r>
        <w:rPr>
          <w:rFonts w:ascii="MetaNormalLF" w:hAnsi="MetaNormalLF" w:cs="Times New Roman"/>
          <w:sz w:val="20"/>
          <w:lang w:eastAsia="fr-FR"/>
        </w:rPr>
        <w:t xml:space="preserve"> parfaite, la </w:t>
      </w:r>
      <w:r w:rsidRPr="004D5487">
        <w:rPr>
          <w:rFonts w:ascii="MetaNormalLF" w:hAnsi="MetaNormalLF" w:cs="Times New Roman"/>
          <w:sz w:val="20"/>
          <w:lang w:eastAsia="fr-FR"/>
        </w:rPr>
        <w:t>police</w:t>
      </w:r>
      <w:r>
        <w:rPr>
          <w:rStyle w:val="Marquenotebasdepage"/>
          <w:rFonts w:ascii="MetaNormalLF" w:hAnsi="MetaNormalLF" w:cs="Times New Roman"/>
          <w:sz w:val="20"/>
          <w:lang w:eastAsia="fr-FR"/>
        </w:rPr>
        <w:footnoteReference w:id="0"/>
      </w:r>
      <w:r>
        <w:rPr>
          <w:rFonts w:ascii="MetaNormalLF" w:hAnsi="MetaNormalLF" w:cs="Times New Roman"/>
          <w:sz w:val="20"/>
          <w:lang w:eastAsia="fr-FR"/>
        </w:rPr>
        <w:t xml:space="preserve"> parfaite</w:t>
      </w:r>
      <w:r w:rsidRPr="004D5487">
        <w:rPr>
          <w:rFonts w:ascii="MetaNormalLF" w:hAnsi="MetaNormalLF" w:cs="Times New Roman"/>
          <w:sz w:val="20"/>
          <w:lang w:eastAsia="fr-FR"/>
        </w:rPr>
        <w:t>,</w:t>
      </w:r>
      <w:r>
        <w:rPr>
          <w:rFonts w:ascii="MetaNormalLF" w:hAnsi="MetaNormalLF" w:cs="Times New Roman"/>
          <w:sz w:val="20"/>
          <w:lang w:eastAsia="fr-FR"/>
        </w:rPr>
        <w:t xml:space="preserve"> l’usage parfait et accompli </w:t>
      </w:r>
      <w:r w:rsidRPr="004D5487">
        <w:rPr>
          <w:rFonts w:ascii="MetaNormalLF" w:hAnsi="MetaNormalLF" w:cs="Times New Roman"/>
          <w:sz w:val="20"/>
          <w:lang w:eastAsia="fr-FR"/>
        </w:rPr>
        <w:t xml:space="preserve">de toutes choses. Ils sont sauvages, de même que nous appelons sauvages les fruits que </w:t>
      </w:r>
      <w:r>
        <w:rPr>
          <w:rFonts w:ascii="MetaNormalLF" w:hAnsi="MetaNormalLF" w:cs="Times New Roman"/>
          <w:sz w:val="20"/>
          <w:lang w:eastAsia="fr-FR"/>
        </w:rPr>
        <w:t>la nature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a produits</w:t>
      </w:r>
      <w:r>
        <w:rPr>
          <w:rFonts w:ascii="MetaNormalLF" w:hAnsi="MetaNormalLF" w:cs="Times New Roman"/>
          <w:sz w:val="20"/>
          <w:lang w:eastAsia="fr-FR"/>
        </w:rPr>
        <w:t xml:space="preserve"> par elle-même et par sa croissance ordinaire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là où, à la vérité, ce sont ceux que nous avons altérés par notre artifice e</w:t>
      </w:r>
      <w:r>
        <w:rPr>
          <w:rFonts w:ascii="MetaNormalLF" w:hAnsi="MetaNormalLF" w:cs="Times New Roman"/>
          <w:sz w:val="20"/>
          <w:lang w:eastAsia="fr-FR"/>
        </w:rPr>
        <w:t>t détournés de l’ordre commun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que nous devrions </w:t>
      </w:r>
      <w:r>
        <w:rPr>
          <w:rFonts w:ascii="MetaNormalLF" w:hAnsi="MetaNormalLF" w:cs="Times New Roman"/>
          <w:sz w:val="20"/>
          <w:lang w:eastAsia="fr-FR"/>
        </w:rPr>
        <w:t xml:space="preserve">plutôt appeler sauvages. </w:t>
      </w:r>
    </w:p>
    <w:p w:rsidR="00A97231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sz w:val="20"/>
          <w:lang w:eastAsia="fr-FR"/>
        </w:rPr>
      </w:pPr>
      <w:r>
        <w:rPr>
          <w:rFonts w:ascii="MetaNormalLF" w:hAnsi="MetaNormalLF" w:cs="Times New Roman"/>
          <w:sz w:val="20"/>
          <w:lang w:eastAsia="fr-FR"/>
        </w:rPr>
        <w:t xml:space="preserve">Dans </w:t>
      </w:r>
      <w:r w:rsidRPr="004D5487">
        <w:rPr>
          <w:rFonts w:ascii="MetaNormalLF" w:hAnsi="MetaNormalLF" w:cs="Times New Roman"/>
          <w:sz w:val="20"/>
          <w:lang w:eastAsia="fr-FR"/>
        </w:rPr>
        <w:t>ceu</w:t>
      </w:r>
      <w:r>
        <w:rPr>
          <w:rFonts w:ascii="MetaNormalLF" w:hAnsi="MetaNormalLF" w:cs="Times New Roman"/>
          <w:sz w:val="20"/>
          <w:lang w:eastAsia="fr-FR"/>
        </w:rPr>
        <w:t>x-là sont vives et vigoureuses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les vraies </w:t>
      </w:r>
      <w:r>
        <w:rPr>
          <w:rFonts w:ascii="MetaNormalLF" w:hAnsi="MetaNormalLF" w:cs="Times New Roman"/>
          <w:sz w:val="20"/>
          <w:lang w:eastAsia="fr-FR"/>
        </w:rPr>
        <w:t>vertus et les vraies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propriétés, </w:t>
      </w:r>
      <w:r>
        <w:rPr>
          <w:rFonts w:ascii="MetaNormalLF" w:hAnsi="MetaNormalLF" w:cs="Times New Roman"/>
          <w:sz w:val="20"/>
          <w:lang w:eastAsia="fr-FR"/>
        </w:rPr>
        <w:t>les plus utiles et les plus naturelles, que nous avons abâtardies dans ceux-ci, et que nous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avons</w:t>
      </w:r>
      <w:r>
        <w:rPr>
          <w:rFonts w:ascii="MetaNormalLF" w:hAnsi="MetaNormalLF" w:cs="Times New Roman"/>
          <w:sz w:val="20"/>
          <w:lang w:eastAsia="fr-FR"/>
        </w:rPr>
        <w:t xml:space="preserve"> seulement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accommodées au plais</w:t>
      </w:r>
      <w:r>
        <w:rPr>
          <w:rFonts w:ascii="MetaNormalLF" w:hAnsi="MetaNormalLF" w:cs="Times New Roman"/>
          <w:sz w:val="20"/>
          <w:lang w:eastAsia="fr-FR"/>
        </w:rPr>
        <w:t>ir de notre goût corrompu. Et</w:t>
      </w:r>
      <w:r w:rsidRPr="004D5487">
        <w:rPr>
          <w:rFonts w:ascii="MetaNormalLF" w:hAnsi="MetaNormalLF" w:cs="Times New Roman"/>
          <w:position w:val="6"/>
          <w:sz w:val="16"/>
          <w:szCs w:val="16"/>
          <w:lang w:eastAsia="fr-FR"/>
        </w:rPr>
        <w:t xml:space="preserve"> </w:t>
      </w:r>
      <w:r w:rsidRPr="004D5487">
        <w:rPr>
          <w:rFonts w:ascii="MetaNormalLF" w:hAnsi="MetaNormalLF" w:cs="Times New Roman"/>
          <w:sz w:val="20"/>
          <w:lang w:eastAsia="fr-FR"/>
        </w:rPr>
        <w:t>pourtant la saveur même</w:t>
      </w:r>
      <w:r>
        <w:rPr>
          <w:rFonts w:ascii="MetaNormalLF" w:hAnsi="MetaNormalLF" w:cs="Times New Roman"/>
          <w:sz w:val="20"/>
          <w:lang w:eastAsia="fr-FR"/>
        </w:rPr>
        <w:t>,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et </w:t>
      </w:r>
      <w:r>
        <w:rPr>
          <w:rFonts w:ascii="MetaNormalLF" w:hAnsi="MetaNormalLF" w:cs="Times New Roman"/>
          <w:sz w:val="20"/>
          <w:lang w:eastAsia="fr-FR"/>
        </w:rPr>
        <w:t>la délica</w:t>
      </w:r>
      <w:r w:rsidRPr="004D5487">
        <w:rPr>
          <w:rFonts w:ascii="MetaNormalLF" w:hAnsi="MetaNormalLF" w:cs="Times New Roman"/>
          <w:sz w:val="20"/>
          <w:lang w:eastAsia="fr-FR"/>
        </w:rPr>
        <w:t>tesse</w:t>
      </w:r>
      <w:r>
        <w:rPr>
          <w:rFonts w:ascii="MetaNormalLF" w:hAnsi="MetaNormalLF" w:cs="Times New Roman"/>
          <w:sz w:val="20"/>
          <w:lang w:eastAsia="fr-FR"/>
        </w:rPr>
        <w:t>,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se trouve</w:t>
      </w:r>
      <w:r>
        <w:rPr>
          <w:rFonts w:ascii="MetaNormalLF" w:hAnsi="MetaNormalLF" w:cs="Times New Roman"/>
          <w:sz w:val="20"/>
          <w:lang w:eastAsia="fr-FR"/>
        </w:rPr>
        <w:t>nt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à notre goût excellente</w:t>
      </w:r>
      <w:r>
        <w:rPr>
          <w:rFonts w:ascii="MetaNormalLF" w:hAnsi="MetaNormalLF" w:cs="Times New Roman"/>
          <w:sz w:val="20"/>
          <w:lang w:eastAsia="fr-FR"/>
        </w:rPr>
        <w:t>s sans culture, à l’égal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des nôtre</w:t>
      </w:r>
      <w:r>
        <w:rPr>
          <w:rFonts w:ascii="MetaNormalLF" w:hAnsi="MetaNormalLF" w:cs="Times New Roman"/>
          <w:sz w:val="20"/>
          <w:lang w:eastAsia="fr-FR"/>
        </w:rPr>
        <w:t>s, dans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divers fruits de ces contrées-là</w:t>
      </w:r>
      <w:r>
        <w:rPr>
          <w:rFonts w:ascii="MetaNormalLF" w:hAnsi="MetaNormalLF" w:cs="Times New Roman"/>
          <w:sz w:val="20"/>
          <w:lang w:eastAsia="fr-FR"/>
        </w:rPr>
        <w:t xml:space="preserve">. Il n’y a </w:t>
      </w:r>
      <w:r w:rsidRPr="004D5487">
        <w:rPr>
          <w:rFonts w:ascii="MetaNormalLF" w:hAnsi="MetaNormalLF" w:cs="Times New Roman"/>
          <w:sz w:val="20"/>
          <w:lang w:eastAsia="fr-FR"/>
        </w:rPr>
        <w:t>pas</w:t>
      </w:r>
      <w:r>
        <w:rPr>
          <w:rFonts w:ascii="MetaNormalLF" w:hAnsi="MetaNormalLF" w:cs="Times New Roman"/>
          <w:sz w:val="20"/>
          <w:lang w:eastAsia="fr-FR"/>
        </w:rPr>
        <w:t xml:space="preserve"> de</w:t>
      </w:r>
      <w:r w:rsidRPr="004D5487">
        <w:rPr>
          <w:rFonts w:ascii="MetaNormalLF" w:hAnsi="MetaNormalLF" w:cs="Times New Roman"/>
          <w:sz w:val="20"/>
          <w:lang w:eastAsia="fr-FR"/>
        </w:rPr>
        <w:t xml:space="preserve"> raison que l’art gagne le point d’honneur sur notre grande et puissan</w:t>
      </w:r>
      <w:r>
        <w:rPr>
          <w:rFonts w:ascii="MetaNormalLF" w:hAnsi="MetaNormalLF" w:cs="Times New Roman"/>
          <w:sz w:val="20"/>
          <w:lang w:eastAsia="fr-FR"/>
        </w:rPr>
        <w:t xml:space="preserve">te mère nature. Nous avons tellement </w:t>
      </w:r>
      <w:r w:rsidRPr="004D5487">
        <w:rPr>
          <w:rFonts w:ascii="MetaNormalLF" w:hAnsi="MetaNormalLF" w:cs="Times New Roman"/>
          <w:sz w:val="20"/>
          <w:lang w:eastAsia="fr-FR"/>
        </w:rPr>
        <w:t xml:space="preserve">chargé la beauté et </w:t>
      </w:r>
      <w:r>
        <w:rPr>
          <w:rFonts w:ascii="MetaNormalLF" w:hAnsi="MetaNormalLF" w:cs="Times New Roman"/>
          <w:sz w:val="20"/>
          <w:lang w:eastAsia="fr-FR"/>
        </w:rPr>
        <w:t xml:space="preserve">la </w:t>
      </w:r>
      <w:r w:rsidRPr="004D5487">
        <w:rPr>
          <w:rFonts w:ascii="MetaNormalLF" w:hAnsi="MetaNormalLF" w:cs="Times New Roman"/>
          <w:sz w:val="20"/>
          <w:lang w:eastAsia="fr-FR"/>
        </w:rPr>
        <w:t>richesse de ses ouvrages par nos i</w:t>
      </w:r>
      <w:r>
        <w:rPr>
          <w:rFonts w:ascii="MetaNormalLF" w:hAnsi="MetaNormalLF" w:cs="Times New Roman"/>
          <w:sz w:val="20"/>
          <w:lang w:eastAsia="fr-FR"/>
        </w:rPr>
        <w:t>nventions, que nous l’avons complètement</w:t>
      </w:r>
      <w:r w:rsidRPr="004D5487">
        <w:rPr>
          <w:rFonts w:ascii="MetaNormalLF" w:hAnsi="MetaNormalLF" w:cs="Times New Roman"/>
          <w:position w:val="6"/>
          <w:sz w:val="16"/>
          <w:szCs w:val="16"/>
          <w:lang w:eastAsia="fr-FR"/>
        </w:rPr>
        <w:t xml:space="preserve"> </w:t>
      </w:r>
      <w:r w:rsidRPr="004D5487">
        <w:rPr>
          <w:rFonts w:ascii="MetaNormalLF" w:hAnsi="MetaNormalLF" w:cs="Times New Roman"/>
          <w:sz w:val="20"/>
          <w:lang w:eastAsia="fr-FR"/>
        </w:rPr>
        <w:t>étouffée.</w:t>
      </w:r>
      <w:r>
        <w:rPr>
          <w:rFonts w:ascii="MetaNormalLF" w:hAnsi="MetaNormalLF" w:cs="Times New Roman"/>
          <w:sz w:val="20"/>
          <w:lang w:eastAsia="fr-FR"/>
        </w:rPr>
        <w:t xml:space="preserve"> Cependant, </w:t>
      </w:r>
      <w:r w:rsidRPr="004D5487">
        <w:rPr>
          <w:rFonts w:ascii="MetaNormalLF" w:hAnsi="MetaNormalLF" w:cs="Times New Roman"/>
          <w:sz w:val="20"/>
          <w:lang w:eastAsia="fr-FR"/>
        </w:rPr>
        <w:t>partout où sa pureté reluit, elle fait une merveilleuse honte à nos</w:t>
      </w:r>
      <w:r>
        <w:rPr>
          <w:rFonts w:ascii="MetaNormalLF" w:hAnsi="MetaNormalLF" w:cs="Times New Roman"/>
          <w:sz w:val="20"/>
          <w:lang w:eastAsia="fr-FR"/>
        </w:rPr>
        <w:t xml:space="preserve"> entreprises vaines et frivoles :</w:t>
      </w:r>
    </w:p>
    <w:p w:rsidR="00A97231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i/>
          <w:sz w:val="20"/>
          <w:lang w:eastAsia="fr-FR"/>
        </w:rPr>
      </w:pPr>
      <w:r>
        <w:rPr>
          <w:rFonts w:ascii="MetaNormalLF" w:hAnsi="MetaNormalLF" w:cs="Times New Roman"/>
          <w:i/>
          <w:sz w:val="20"/>
          <w:lang w:eastAsia="fr-FR"/>
        </w:rPr>
        <w:t>«  Le lierre vient mieux quand il vient de lui-même,</w:t>
      </w:r>
    </w:p>
    <w:p w:rsidR="00A97231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sz w:val="20"/>
          <w:lang w:eastAsia="fr-FR"/>
        </w:rPr>
      </w:pPr>
      <w:r>
        <w:rPr>
          <w:rFonts w:ascii="MetaNormalLF" w:hAnsi="MetaNormalLF" w:cs="Times New Roman"/>
          <w:i/>
          <w:sz w:val="20"/>
          <w:lang w:eastAsia="fr-FR"/>
        </w:rPr>
        <w:t xml:space="preserve">L’arbouse croît plus belle aux antres solitaires </w:t>
      </w:r>
      <w:r w:rsidRPr="004D5487">
        <w:rPr>
          <w:rFonts w:ascii="MetaNormalLF" w:hAnsi="MetaNormalLF" w:cs="Times New Roman"/>
          <w:sz w:val="20"/>
          <w:lang w:eastAsia="fr-FR"/>
        </w:rPr>
        <w:t xml:space="preserve">[...] </w:t>
      </w:r>
    </w:p>
    <w:p w:rsidR="00A97231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sz w:val="20"/>
          <w:lang w:eastAsia="fr-FR"/>
        </w:rPr>
      </w:pPr>
      <w:r>
        <w:rPr>
          <w:rFonts w:ascii="MetaNormalLF" w:hAnsi="MetaNormalLF" w:cs="Times New Roman"/>
          <w:i/>
          <w:sz w:val="20"/>
          <w:lang w:eastAsia="fr-FR"/>
        </w:rPr>
        <w:t>Et les oiseaux sans art n’en ont qu’un chant plus doux »</w:t>
      </w:r>
      <w:r>
        <w:rPr>
          <w:rStyle w:val="Marquenotebasdepage"/>
          <w:rFonts w:ascii="MetaNormalLF" w:hAnsi="MetaNormalLF" w:cs="Times New Roman"/>
          <w:i/>
          <w:sz w:val="20"/>
          <w:lang w:eastAsia="fr-FR"/>
        </w:rPr>
        <w:footnoteReference w:id="1"/>
      </w:r>
      <w:r>
        <w:rPr>
          <w:rFonts w:ascii="MetaNormalLF" w:hAnsi="MetaNormalLF" w:cs="Times New Roman"/>
          <w:i/>
          <w:sz w:val="20"/>
          <w:lang w:eastAsia="fr-FR"/>
        </w:rPr>
        <w:t xml:space="preserve">. </w:t>
      </w:r>
      <w:r w:rsidRPr="004D5487">
        <w:rPr>
          <w:rFonts w:ascii="MetaNormalLF" w:hAnsi="MetaNormalLF" w:cs="Times New Roman"/>
          <w:sz w:val="20"/>
          <w:lang w:eastAsia="fr-FR"/>
        </w:rPr>
        <w:t xml:space="preserve">[...] </w:t>
      </w:r>
    </w:p>
    <w:p w:rsidR="00A97231" w:rsidRPr="006A1D1F" w:rsidRDefault="00A97231" w:rsidP="00A97231">
      <w:pPr>
        <w:spacing w:beforeLines="1" w:afterLines="1"/>
        <w:ind w:firstLine="708"/>
        <w:jc w:val="both"/>
        <w:rPr>
          <w:rFonts w:ascii="MetaNormalLF" w:hAnsi="MetaNormalLF" w:cs="Times New Roman"/>
          <w:i/>
          <w:sz w:val="20"/>
          <w:lang w:eastAsia="fr-FR"/>
        </w:rPr>
      </w:pPr>
    </w:p>
    <w:p w:rsidR="00670091" w:rsidRDefault="00A97231"/>
    <w:sectPr w:rsidR="00670091" w:rsidSect="0067009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MetaNormalLF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A97231" w:rsidRPr="00171E96" w:rsidRDefault="00A97231" w:rsidP="00A97231">
      <w:pPr>
        <w:pStyle w:val="Notedebasdepage"/>
        <w:rPr>
          <w:rFonts w:ascii="Times" w:hAnsi="Times"/>
          <w:sz w:val="20"/>
        </w:rPr>
      </w:pPr>
      <w:r w:rsidRPr="00171E96">
        <w:rPr>
          <w:rStyle w:val="Marquenotebasdepage"/>
          <w:rFonts w:ascii="Times" w:hAnsi="Times"/>
          <w:sz w:val="20"/>
        </w:rPr>
        <w:footnoteRef/>
      </w:r>
      <w:r w:rsidRPr="00171E96">
        <w:rPr>
          <w:rFonts w:ascii="Times" w:hAnsi="Times"/>
          <w:sz w:val="20"/>
        </w:rPr>
        <w:t xml:space="preserve"> « Mire » sous la plume de Montaigne, « moyen d’apercevoir ».</w:t>
      </w:r>
    </w:p>
  </w:footnote>
  <w:footnote w:id="0">
    <w:p w:rsidR="00A97231" w:rsidRPr="00171E96" w:rsidRDefault="00A97231" w:rsidP="00A97231">
      <w:pPr>
        <w:pStyle w:val="Notedebasdepage"/>
        <w:rPr>
          <w:rFonts w:ascii="Times" w:hAnsi="Times"/>
          <w:sz w:val="20"/>
        </w:rPr>
      </w:pPr>
      <w:r w:rsidRPr="00171E96">
        <w:rPr>
          <w:rStyle w:val="Marquenotebasdepage"/>
          <w:rFonts w:ascii="Times" w:hAnsi="Times"/>
          <w:sz w:val="20"/>
        </w:rPr>
        <w:footnoteRef/>
      </w:r>
      <w:r w:rsidRPr="00171E96">
        <w:rPr>
          <w:rFonts w:ascii="Times" w:hAnsi="Times"/>
          <w:sz w:val="20"/>
        </w:rPr>
        <w:t xml:space="preserve"> L’ordre politique parfait.</w:t>
      </w:r>
    </w:p>
  </w:footnote>
  <w:footnote w:id="1">
    <w:p w:rsidR="00A97231" w:rsidRDefault="00A97231" w:rsidP="00A97231">
      <w:pPr>
        <w:pStyle w:val="Notedebasdepage"/>
      </w:pPr>
      <w:r w:rsidRPr="00171E96">
        <w:rPr>
          <w:rStyle w:val="Marquenotebasdepage"/>
          <w:rFonts w:ascii="Times" w:hAnsi="Times"/>
          <w:sz w:val="20"/>
        </w:rPr>
        <w:footnoteRef/>
      </w:r>
      <w:r w:rsidRPr="00171E96">
        <w:rPr>
          <w:rFonts w:ascii="Times" w:hAnsi="Times"/>
          <w:sz w:val="20"/>
        </w:rPr>
        <w:t xml:space="preserve"> Properce, II, 10-12.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97231"/>
    <w:rsid w:val="00A97231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31"/>
    <w:rPr>
      <w:sz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97231"/>
    <w:rPr>
      <w:szCs w:val="24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97231"/>
    <w:rPr>
      <w:sz w:val="24"/>
      <w:szCs w:val="24"/>
    </w:rPr>
  </w:style>
  <w:style w:type="character" w:styleId="Marquenotebasdepage">
    <w:name w:val="footnote reference"/>
    <w:basedOn w:val="Policepardfaut"/>
    <w:uiPriority w:val="99"/>
    <w:semiHidden/>
    <w:unhideWhenUsed/>
    <w:rsid w:val="00A97231"/>
    <w:rPr>
      <w:vertAlign w:val="superscript"/>
    </w:rPr>
  </w:style>
  <w:style w:type="paragraph" w:styleId="Explorateurdedocument">
    <w:name w:val="Document Map"/>
    <w:basedOn w:val="Normal"/>
    <w:link w:val="ExplorateurdedocumentCar"/>
    <w:uiPriority w:val="99"/>
    <w:semiHidden/>
    <w:unhideWhenUsed/>
    <w:rsid w:val="00A97231"/>
    <w:rPr>
      <w:rFonts w:ascii="Lucida Grande" w:hAnsi="Lucida Grande"/>
      <w:szCs w:val="24"/>
    </w:rPr>
  </w:style>
  <w:style w:type="character" w:customStyle="1" w:styleId="ExplorateurdedocumentCar">
    <w:name w:val="Explorateur de document Car"/>
    <w:basedOn w:val="Policepardfaut"/>
    <w:link w:val="Explorateurdedocument"/>
    <w:uiPriority w:val="99"/>
    <w:semiHidden/>
    <w:rsid w:val="00A97231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cp:lastModifiedBy>imac</cp:lastModifiedBy>
  <cp:revision>1</cp:revision>
  <dcterms:created xsi:type="dcterms:W3CDTF">2019-03-03T09:51:00Z</dcterms:created>
  <dcterms:modified xsi:type="dcterms:W3CDTF">2019-03-03T09:52:00Z</dcterms:modified>
</cp:coreProperties>
</file>